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256" w:rsidRPr="00480D0B" w:rsidRDefault="00EB3256" w:rsidP="00480D0B">
      <w:pPr>
        <w:pStyle w:val="a3"/>
        <w:ind w:firstLine="0"/>
        <w:jc w:val="center"/>
        <w:rPr>
          <w:b/>
          <w:sz w:val="28"/>
          <w:szCs w:val="28"/>
        </w:rPr>
      </w:pPr>
      <w:r w:rsidRPr="00480D0B">
        <w:rPr>
          <w:b/>
          <w:sz w:val="28"/>
          <w:szCs w:val="28"/>
        </w:rPr>
        <w:t>С</w:t>
      </w:r>
      <w:r w:rsidR="00A16674" w:rsidRPr="00480D0B">
        <w:rPr>
          <w:b/>
          <w:sz w:val="28"/>
          <w:szCs w:val="28"/>
        </w:rPr>
        <w:t>ПРАВКА</w:t>
      </w:r>
      <w:r w:rsidR="00C91623" w:rsidRPr="00480D0B">
        <w:rPr>
          <w:b/>
          <w:sz w:val="28"/>
          <w:szCs w:val="28"/>
        </w:rPr>
        <w:t xml:space="preserve"> </w:t>
      </w:r>
      <w:r w:rsidR="00A16674" w:rsidRPr="00480D0B">
        <w:rPr>
          <w:b/>
          <w:sz w:val="28"/>
          <w:szCs w:val="28"/>
        </w:rPr>
        <w:t>-</w:t>
      </w:r>
      <w:r w:rsidR="00C91623" w:rsidRPr="00480D0B">
        <w:rPr>
          <w:b/>
          <w:sz w:val="28"/>
          <w:szCs w:val="28"/>
        </w:rPr>
        <w:t xml:space="preserve"> </w:t>
      </w:r>
      <w:r w:rsidR="00A16674" w:rsidRPr="00480D0B">
        <w:rPr>
          <w:b/>
          <w:sz w:val="28"/>
          <w:szCs w:val="28"/>
        </w:rPr>
        <w:t>ОБОСНОВАНИЕ</w:t>
      </w:r>
    </w:p>
    <w:p w:rsidR="00480D0B" w:rsidRDefault="00EB3256" w:rsidP="00480D0B">
      <w:pPr>
        <w:jc w:val="center"/>
        <w:rPr>
          <w:b/>
          <w:sz w:val="28"/>
          <w:szCs w:val="28"/>
        </w:rPr>
      </w:pPr>
      <w:proofErr w:type="gramStart"/>
      <w:r w:rsidRPr="00480D0B">
        <w:rPr>
          <w:b/>
          <w:sz w:val="28"/>
          <w:szCs w:val="28"/>
        </w:rPr>
        <w:t>к</w:t>
      </w:r>
      <w:proofErr w:type="gramEnd"/>
      <w:r w:rsidRPr="00480D0B">
        <w:rPr>
          <w:b/>
          <w:sz w:val="28"/>
          <w:szCs w:val="28"/>
        </w:rPr>
        <w:t xml:space="preserve"> проекту Закона Кыргызской Республики</w:t>
      </w:r>
    </w:p>
    <w:p w:rsidR="00EB3256" w:rsidRPr="00480D0B" w:rsidRDefault="00EB3256" w:rsidP="00480D0B">
      <w:pPr>
        <w:jc w:val="center"/>
        <w:rPr>
          <w:b/>
          <w:color w:val="000000"/>
          <w:sz w:val="28"/>
          <w:szCs w:val="28"/>
        </w:rPr>
      </w:pPr>
      <w:r w:rsidRPr="00480D0B">
        <w:rPr>
          <w:b/>
          <w:color w:val="000000"/>
          <w:sz w:val="28"/>
          <w:szCs w:val="28"/>
        </w:rPr>
        <w:t>«</w:t>
      </w:r>
      <w:r w:rsidR="00610693" w:rsidRPr="00480D0B">
        <w:rPr>
          <w:b/>
          <w:sz w:val="28"/>
          <w:szCs w:val="28"/>
        </w:rPr>
        <w:t>О внесении дополнений и изменени</w:t>
      </w:r>
      <w:r w:rsidR="00C977CA" w:rsidRPr="00480D0B">
        <w:rPr>
          <w:b/>
          <w:sz w:val="28"/>
          <w:szCs w:val="28"/>
        </w:rPr>
        <w:t>й</w:t>
      </w:r>
      <w:r w:rsidR="00610693" w:rsidRPr="00480D0B">
        <w:rPr>
          <w:b/>
          <w:sz w:val="28"/>
          <w:szCs w:val="28"/>
        </w:rPr>
        <w:t xml:space="preserve"> в некоторые законодательные</w:t>
      </w:r>
      <w:r w:rsidR="00480D0B">
        <w:rPr>
          <w:b/>
          <w:sz w:val="28"/>
          <w:szCs w:val="28"/>
        </w:rPr>
        <w:t xml:space="preserve"> </w:t>
      </w:r>
      <w:r w:rsidR="00610693" w:rsidRPr="00480D0B">
        <w:rPr>
          <w:b/>
          <w:sz w:val="28"/>
          <w:szCs w:val="28"/>
        </w:rPr>
        <w:t>акты Кыргызской Республики</w:t>
      </w:r>
      <w:r w:rsidRPr="00480D0B">
        <w:rPr>
          <w:b/>
          <w:color w:val="000000"/>
          <w:sz w:val="28"/>
          <w:szCs w:val="28"/>
        </w:rPr>
        <w:t>»</w:t>
      </w:r>
    </w:p>
    <w:p w:rsidR="00EB3256" w:rsidRPr="00480D0B" w:rsidRDefault="00EB3256" w:rsidP="00480D0B">
      <w:pPr>
        <w:ind w:firstLine="708"/>
        <w:jc w:val="both"/>
        <w:rPr>
          <w:sz w:val="28"/>
          <w:szCs w:val="28"/>
        </w:rPr>
      </w:pPr>
    </w:p>
    <w:p w:rsidR="009902F7" w:rsidRPr="00480D0B" w:rsidRDefault="00EB3256" w:rsidP="00480D0B">
      <w:pPr>
        <w:shd w:val="clear" w:color="auto" w:fill="FFFFFF"/>
        <w:ind w:firstLine="709"/>
        <w:jc w:val="both"/>
        <w:rPr>
          <w:sz w:val="28"/>
          <w:szCs w:val="28"/>
        </w:rPr>
      </w:pPr>
      <w:r w:rsidRPr="00480D0B">
        <w:rPr>
          <w:sz w:val="28"/>
          <w:szCs w:val="28"/>
        </w:rPr>
        <w:t>Проект Закона Кыргызской Республики «</w:t>
      </w:r>
      <w:r w:rsidR="00610693" w:rsidRPr="00480D0B">
        <w:rPr>
          <w:sz w:val="28"/>
          <w:szCs w:val="28"/>
        </w:rPr>
        <w:t>О внесении дополнений и изменени</w:t>
      </w:r>
      <w:r w:rsidR="009902F7" w:rsidRPr="00480D0B">
        <w:rPr>
          <w:sz w:val="28"/>
          <w:szCs w:val="28"/>
        </w:rPr>
        <w:t>й</w:t>
      </w:r>
      <w:r w:rsidR="00610693" w:rsidRPr="00480D0B">
        <w:rPr>
          <w:sz w:val="28"/>
          <w:szCs w:val="28"/>
        </w:rPr>
        <w:t xml:space="preserve"> в некоторые законодательные акты Кыргызской Республики</w:t>
      </w:r>
      <w:r w:rsidRPr="00480D0B">
        <w:rPr>
          <w:sz w:val="28"/>
          <w:szCs w:val="28"/>
        </w:rPr>
        <w:t>» (далее – проект Закона) подготовлен</w:t>
      </w:r>
      <w:r w:rsidR="009902F7" w:rsidRPr="00480D0B">
        <w:rPr>
          <w:sz w:val="28"/>
          <w:szCs w:val="28"/>
        </w:rPr>
        <w:t xml:space="preserve"> в соответствии с пунктами 15 и 16 Плана мероприятий («дорожная карта») по присоединению Кыргызской Республики к Таможенному союзу Республики Беларусь, Республики Казахстан и Российской Федерации, утвержденного Решением Высшего Евразийского экономического совета № 74 от 29 мая 2014 года. </w:t>
      </w:r>
    </w:p>
    <w:p w:rsidR="009902F7" w:rsidRPr="00480D0B" w:rsidRDefault="009902F7" w:rsidP="00480D0B">
      <w:pPr>
        <w:shd w:val="clear" w:color="auto" w:fill="FFFFFF"/>
        <w:ind w:firstLine="709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Настоящий законопроект разработан </w:t>
      </w:r>
      <w:r w:rsidR="00EF780C" w:rsidRPr="00480D0B">
        <w:rPr>
          <w:sz w:val="28"/>
          <w:szCs w:val="28"/>
        </w:rPr>
        <w:t>в целях</w:t>
      </w:r>
      <w:r w:rsidRPr="00480D0B">
        <w:rPr>
          <w:sz w:val="28"/>
          <w:szCs w:val="28"/>
        </w:rPr>
        <w:t xml:space="preserve"> имплементации требований таможенного законодательства Таможенного союза регулирующих таможенные правоотношения в национальное законодательство Кыргызской Республики.</w:t>
      </w:r>
    </w:p>
    <w:p w:rsidR="00EF780C" w:rsidRPr="00480D0B" w:rsidRDefault="00EF780C" w:rsidP="00480D0B">
      <w:pPr>
        <w:shd w:val="clear" w:color="auto" w:fill="FFFFFF"/>
        <w:ind w:firstLine="709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Для достижения цели необходимо посредством принятия Закона Кыргызской Республики внести </w:t>
      </w:r>
      <w:r w:rsidR="009902F7" w:rsidRPr="00480D0B">
        <w:rPr>
          <w:sz w:val="28"/>
          <w:szCs w:val="28"/>
        </w:rPr>
        <w:t xml:space="preserve">дополнения и </w:t>
      </w:r>
      <w:r w:rsidRPr="00480D0B">
        <w:rPr>
          <w:sz w:val="28"/>
          <w:szCs w:val="28"/>
        </w:rPr>
        <w:t>изменения в</w:t>
      </w:r>
      <w:r w:rsidR="00C91623" w:rsidRPr="00480D0B">
        <w:rPr>
          <w:sz w:val="28"/>
          <w:szCs w:val="28"/>
        </w:rPr>
        <w:t xml:space="preserve"> </w:t>
      </w:r>
      <w:r w:rsidR="00A03EE5" w:rsidRPr="00480D0B">
        <w:rPr>
          <w:sz w:val="28"/>
          <w:szCs w:val="28"/>
        </w:rPr>
        <w:t>Кодекс Кыргызской Республики об административной ответственности, Уголовный кодекс Кыргызской Республики,</w:t>
      </w:r>
      <w:r w:rsidR="00480D0B">
        <w:rPr>
          <w:sz w:val="28"/>
          <w:szCs w:val="28"/>
        </w:rPr>
        <w:t xml:space="preserve"> </w:t>
      </w:r>
      <w:r w:rsidR="00A03EE5" w:rsidRPr="00480D0B">
        <w:rPr>
          <w:sz w:val="28"/>
          <w:szCs w:val="28"/>
        </w:rPr>
        <w:t>Закон Кыргызской Республики «О порядке проведения проверок субъектов предпринимательства» и Закон Кыргызской Республики</w:t>
      </w:r>
      <w:r w:rsidR="00C91623" w:rsidRPr="00480D0B">
        <w:rPr>
          <w:sz w:val="28"/>
          <w:szCs w:val="28"/>
        </w:rPr>
        <w:t xml:space="preserve"> </w:t>
      </w:r>
      <w:r w:rsidR="00A03EE5" w:rsidRPr="00480D0B">
        <w:rPr>
          <w:sz w:val="28"/>
          <w:szCs w:val="28"/>
        </w:rPr>
        <w:t xml:space="preserve">«О государственной границе Кыргызской Республики» </w:t>
      </w:r>
      <w:r w:rsidRPr="00480D0B">
        <w:rPr>
          <w:sz w:val="28"/>
          <w:szCs w:val="28"/>
        </w:rPr>
        <w:t>предусматривающие:</w:t>
      </w:r>
    </w:p>
    <w:p w:rsidR="00A03EE5" w:rsidRPr="00480D0B" w:rsidRDefault="00A03EE5" w:rsidP="00480D0B">
      <w:pPr>
        <w:shd w:val="clear" w:color="auto" w:fill="FFFFFF"/>
        <w:ind w:firstLine="709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- </w:t>
      </w:r>
      <w:r w:rsidR="00EC7637" w:rsidRPr="00480D0B">
        <w:rPr>
          <w:sz w:val="28"/>
          <w:szCs w:val="28"/>
        </w:rPr>
        <w:t>приведения в соответствие понятий и значений</w:t>
      </w:r>
      <w:r w:rsidR="000620D1" w:rsidRPr="00480D0B">
        <w:rPr>
          <w:sz w:val="28"/>
          <w:szCs w:val="28"/>
        </w:rPr>
        <w:t>,</w:t>
      </w:r>
      <w:r w:rsidR="00EC7637" w:rsidRPr="00480D0B">
        <w:rPr>
          <w:sz w:val="28"/>
          <w:szCs w:val="28"/>
        </w:rPr>
        <w:t xml:space="preserve"> используемых таможенным законодательством</w:t>
      </w:r>
      <w:bookmarkStart w:id="0" w:name="_GoBack"/>
      <w:bookmarkEnd w:id="0"/>
      <w:r w:rsidR="00EC7637" w:rsidRPr="00480D0B">
        <w:rPr>
          <w:sz w:val="28"/>
          <w:szCs w:val="28"/>
        </w:rPr>
        <w:t xml:space="preserve"> Таможенного союза в национальном законодательстве;</w:t>
      </w:r>
    </w:p>
    <w:p w:rsidR="000620D1" w:rsidRPr="00480D0B" w:rsidRDefault="000620D1" w:rsidP="00480D0B">
      <w:pPr>
        <w:shd w:val="clear" w:color="auto" w:fill="FFFFFF"/>
        <w:ind w:firstLine="709"/>
        <w:jc w:val="both"/>
        <w:rPr>
          <w:sz w:val="28"/>
          <w:szCs w:val="28"/>
        </w:rPr>
      </w:pPr>
      <w:r w:rsidRPr="00480D0B">
        <w:rPr>
          <w:sz w:val="28"/>
          <w:szCs w:val="28"/>
        </w:rPr>
        <w:t>- обеспечение положений вытекающих из Договора об особенностях уголовной и административной ответственности за нарушения таможенного законодательства таможенного союза и государств – членов таможенного союза от 5июля 2010 года</w:t>
      </w:r>
      <w:r w:rsidR="00E00697" w:rsidRPr="00480D0B">
        <w:rPr>
          <w:sz w:val="28"/>
          <w:szCs w:val="28"/>
        </w:rPr>
        <w:t>.</w:t>
      </w:r>
    </w:p>
    <w:p w:rsidR="00EC7637" w:rsidRPr="00480D0B" w:rsidRDefault="000620D1" w:rsidP="00480D0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480D0B">
        <w:rPr>
          <w:rFonts w:eastAsia="Calibri"/>
          <w:sz w:val="28"/>
          <w:szCs w:val="28"/>
        </w:rPr>
        <w:tab/>
      </w:r>
      <w:r w:rsidR="000077BC" w:rsidRPr="00480D0B">
        <w:rPr>
          <w:rFonts w:eastAsia="Calibri"/>
          <w:b/>
          <w:sz w:val="28"/>
          <w:szCs w:val="28"/>
        </w:rPr>
        <w:t xml:space="preserve">1. </w:t>
      </w:r>
      <w:r w:rsidR="00EC7637" w:rsidRPr="00480D0B">
        <w:rPr>
          <w:rFonts w:eastAsia="Calibri"/>
          <w:b/>
          <w:sz w:val="28"/>
          <w:szCs w:val="28"/>
        </w:rPr>
        <w:t>Проектом Закона</w:t>
      </w:r>
      <w:r w:rsidRPr="00480D0B">
        <w:rPr>
          <w:rFonts w:eastAsia="Calibri"/>
          <w:b/>
          <w:sz w:val="28"/>
          <w:szCs w:val="28"/>
        </w:rPr>
        <w:t xml:space="preserve"> в части внесения изменений и дополнений в Кодекс Кыргызской Республики об</w:t>
      </w:r>
      <w:r w:rsidR="00C91623" w:rsidRPr="00480D0B">
        <w:rPr>
          <w:rFonts w:eastAsia="Calibri"/>
          <w:b/>
          <w:sz w:val="28"/>
          <w:szCs w:val="28"/>
        </w:rPr>
        <w:t xml:space="preserve"> </w:t>
      </w:r>
      <w:r w:rsidRPr="00480D0B">
        <w:rPr>
          <w:rFonts w:eastAsia="Calibri"/>
          <w:b/>
          <w:sz w:val="28"/>
          <w:szCs w:val="28"/>
        </w:rPr>
        <w:t>административной</w:t>
      </w:r>
      <w:r w:rsidR="00C91623" w:rsidRPr="00480D0B">
        <w:rPr>
          <w:rFonts w:eastAsia="Calibri"/>
          <w:b/>
          <w:sz w:val="28"/>
          <w:szCs w:val="28"/>
        </w:rPr>
        <w:t xml:space="preserve"> </w:t>
      </w:r>
      <w:r w:rsidRPr="00480D0B">
        <w:rPr>
          <w:rFonts w:eastAsia="Calibri"/>
          <w:b/>
          <w:sz w:val="28"/>
          <w:szCs w:val="28"/>
        </w:rPr>
        <w:t>ответственности</w:t>
      </w:r>
      <w:r w:rsidR="00C91623" w:rsidRPr="00480D0B">
        <w:rPr>
          <w:rFonts w:eastAsia="Calibri"/>
          <w:b/>
          <w:sz w:val="28"/>
          <w:szCs w:val="28"/>
        </w:rPr>
        <w:t xml:space="preserve"> </w:t>
      </w:r>
      <w:r w:rsidR="00E73092" w:rsidRPr="00480D0B">
        <w:rPr>
          <w:rFonts w:eastAsia="Calibri"/>
          <w:sz w:val="28"/>
          <w:szCs w:val="28"/>
        </w:rPr>
        <w:t xml:space="preserve">(далее – </w:t>
      </w:r>
      <w:proofErr w:type="spellStart"/>
      <w:r w:rsidR="00E73092" w:rsidRPr="00480D0B">
        <w:rPr>
          <w:rFonts w:eastAsia="Calibri"/>
          <w:sz w:val="28"/>
          <w:szCs w:val="28"/>
        </w:rPr>
        <w:t>КоАО</w:t>
      </w:r>
      <w:proofErr w:type="spellEnd"/>
      <w:r w:rsidR="00E73092" w:rsidRPr="00480D0B">
        <w:rPr>
          <w:rFonts w:eastAsia="Calibri"/>
          <w:sz w:val="28"/>
          <w:szCs w:val="28"/>
        </w:rPr>
        <w:t xml:space="preserve">) </w:t>
      </w:r>
      <w:r w:rsidR="00EC7637" w:rsidRPr="00480D0B">
        <w:rPr>
          <w:rFonts w:eastAsia="Calibri"/>
          <w:sz w:val="28"/>
          <w:szCs w:val="28"/>
        </w:rPr>
        <w:t>предусматриваются:</w:t>
      </w:r>
    </w:p>
    <w:p w:rsidR="00EC7637" w:rsidRPr="00480D0B" w:rsidRDefault="00EC7637" w:rsidP="00480D0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80D0B">
        <w:rPr>
          <w:rFonts w:eastAsia="Calibri"/>
          <w:sz w:val="28"/>
          <w:szCs w:val="28"/>
        </w:rPr>
        <w:tab/>
        <w:t>1)  редакционные поправки, в части:</w:t>
      </w:r>
    </w:p>
    <w:p w:rsidR="00EC7637" w:rsidRPr="00480D0B" w:rsidRDefault="00EC7637" w:rsidP="00480D0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80D0B">
        <w:rPr>
          <w:rFonts w:eastAsia="Calibri"/>
          <w:b/>
          <w:sz w:val="28"/>
          <w:szCs w:val="28"/>
        </w:rPr>
        <w:tab/>
      </w:r>
      <w:r w:rsidRPr="00480D0B">
        <w:rPr>
          <w:rFonts w:eastAsia="Calibri"/>
          <w:sz w:val="28"/>
          <w:szCs w:val="28"/>
        </w:rPr>
        <w:t xml:space="preserve">- приведения наименований видов таможенных режимов в соответствии с </w:t>
      </w:r>
      <w:r w:rsidR="00E73092" w:rsidRPr="00480D0B">
        <w:rPr>
          <w:rFonts w:eastAsia="Calibri"/>
          <w:sz w:val="28"/>
          <w:szCs w:val="28"/>
        </w:rPr>
        <w:t>наименованиями определенными в Т</w:t>
      </w:r>
      <w:r w:rsidRPr="00480D0B">
        <w:rPr>
          <w:rFonts w:eastAsia="Calibri"/>
          <w:sz w:val="28"/>
          <w:szCs w:val="28"/>
        </w:rPr>
        <w:t>аможенном</w:t>
      </w:r>
      <w:r w:rsidR="00E73092" w:rsidRPr="00480D0B">
        <w:rPr>
          <w:rFonts w:eastAsia="Calibri"/>
          <w:sz w:val="28"/>
          <w:szCs w:val="28"/>
        </w:rPr>
        <w:t xml:space="preserve"> кодексе Таможенного союза</w:t>
      </w:r>
      <w:r w:rsidRPr="00480D0B">
        <w:rPr>
          <w:rFonts w:eastAsia="Calibri"/>
          <w:sz w:val="28"/>
          <w:szCs w:val="28"/>
        </w:rPr>
        <w:t>;</w:t>
      </w:r>
    </w:p>
    <w:p w:rsidR="00EC7637" w:rsidRPr="00480D0B" w:rsidRDefault="00EC7637" w:rsidP="00480D0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80D0B">
        <w:rPr>
          <w:rFonts w:eastAsia="Calibri"/>
          <w:sz w:val="28"/>
          <w:szCs w:val="28"/>
        </w:rPr>
        <w:tab/>
        <w:t xml:space="preserve">- приведение диспозиции </w:t>
      </w:r>
      <w:proofErr w:type="spellStart"/>
      <w:r w:rsidRPr="00480D0B">
        <w:rPr>
          <w:rFonts w:eastAsia="Calibri"/>
          <w:sz w:val="28"/>
          <w:szCs w:val="28"/>
        </w:rPr>
        <w:t>КоАО</w:t>
      </w:r>
      <w:proofErr w:type="spellEnd"/>
      <w:r w:rsidRPr="00480D0B">
        <w:rPr>
          <w:rFonts w:eastAsia="Calibri"/>
          <w:sz w:val="28"/>
          <w:szCs w:val="28"/>
        </w:rPr>
        <w:t xml:space="preserve"> и круга лиц привлекаемых ответственности в соответствии с законодательством;</w:t>
      </w:r>
    </w:p>
    <w:p w:rsidR="00EC7637" w:rsidRPr="00480D0B" w:rsidRDefault="00EC7637" w:rsidP="00480D0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  <w:r w:rsidRPr="00480D0B">
        <w:rPr>
          <w:rFonts w:eastAsia="Calibri"/>
          <w:sz w:val="28"/>
          <w:szCs w:val="28"/>
        </w:rPr>
        <w:tab/>
        <w:t>2) расширение круга мер ответственности в отношении лиц осуществляющих деятельность в сфере околотаможенных услуг и использующие экономические режимы</w:t>
      </w:r>
      <w:r w:rsidRPr="00480D0B">
        <w:rPr>
          <w:rFonts w:eastAsia="Calibri"/>
          <w:b/>
          <w:sz w:val="28"/>
          <w:szCs w:val="28"/>
        </w:rPr>
        <w:t>;</w:t>
      </w:r>
    </w:p>
    <w:p w:rsidR="00EC7637" w:rsidRPr="00480D0B" w:rsidRDefault="00E73092" w:rsidP="00480D0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480D0B">
        <w:rPr>
          <w:rFonts w:eastAsia="Calibri"/>
          <w:b/>
          <w:sz w:val="28"/>
          <w:szCs w:val="28"/>
        </w:rPr>
        <w:tab/>
      </w:r>
      <w:r w:rsidRPr="00480D0B">
        <w:rPr>
          <w:rFonts w:eastAsia="Calibri"/>
          <w:sz w:val="28"/>
          <w:szCs w:val="28"/>
        </w:rPr>
        <w:t>3</w:t>
      </w:r>
      <w:r w:rsidR="00EC7637" w:rsidRPr="00480D0B">
        <w:rPr>
          <w:rFonts w:eastAsia="Calibri"/>
          <w:sz w:val="28"/>
          <w:szCs w:val="28"/>
        </w:rPr>
        <w:t>) ужесточены меры ответственности</w:t>
      </w:r>
      <w:r w:rsidRPr="00480D0B">
        <w:rPr>
          <w:rFonts w:eastAsia="Calibri"/>
          <w:sz w:val="28"/>
          <w:szCs w:val="28"/>
        </w:rPr>
        <w:t xml:space="preserve"> за нарушение таможенного законодательства в соответствие с требованиями таможенного законодательства Таможенного союза в связи с проводимыми </w:t>
      </w:r>
      <w:r w:rsidRPr="00480D0B">
        <w:rPr>
          <w:rFonts w:eastAsia="Calibri"/>
          <w:sz w:val="28"/>
          <w:szCs w:val="28"/>
        </w:rPr>
        <w:lastRenderedPageBreak/>
        <w:t>мероприятиями по присоединению Кыргызской Республики к Таможенному союзу</w:t>
      </w:r>
      <w:r w:rsidR="000077BC" w:rsidRPr="00480D0B">
        <w:rPr>
          <w:rFonts w:eastAsia="Calibri"/>
          <w:sz w:val="28"/>
          <w:szCs w:val="28"/>
        </w:rPr>
        <w:t>.</w:t>
      </w:r>
    </w:p>
    <w:p w:rsidR="000077BC" w:rsidRPr="00480D0B" w:rsidRDefault="000077BC" w:rsidP="00480D0B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80D0B">
        <w:rPr>
          <w:rFonts w:eastAsia="Calibri"/>
          <w:sz w:val="28"/>
          <w:szCs w:val="28"/>
        </w:rPr>
        <w:tab/>
      </w:r>
      <w:r w:rsidRPr="00480D0B">
        <w:rPr>
          <w:rFonts w:eastAsia="Calibri"/>
          <w:b/>
          <w:sz w:val="28"/>
          <w:szCs w:val="28"/>
        </w:rPr>
        <w:t>2. Проектом Закона в части внесения изменения в Уголовный кодекс Кыргызской Республики</w:t>
      </w:r>
      <w:r w:rsidRPr="00480D0B">
        <w:rPr>
          <w:rFonts w:eastAsia="Calibri"/>
          <w:sz w:val="28"/>
          <w:szCs w:val="28"/>
        </w:rPr>
        <w:t xml:space="preserve"> предусматриваются редакционные поправки, в части приведения понятий и значений, используемых в Уголовном кодексе в соответствии с понятиями и значениями, определенными в Таможенном кодексе Таможенного союза.</w:t>
      </w:r>
    </w:p>
    <w:p w:rsidR="000077BC" w:rsidRPr="00480D0B" w:rsidRDefault="000077BC" w:rsidP="00480D0B">
      <w:pPr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80D0B">
        <w:rPr>
          <w:rFonts w:eastAsia="Calibri"/>
          <w:b/>
          <w:sz w:val="28"/>
          <w:szCs w:val="28"/>
        </w:rPr>
        <w:tab/>
      </w:r>
      <w:r w:rsidR="00E00697" w:rsidRPr="00480D0B">
        <w:rPr>
          <w:b/>
          <w:sz w:val="28"/>
          <w:szCs w:val="28"/>
        </w:rPr>
        <w:t>3</w:t>
      </w:r>
      <w:r w:rsidRPr="00480D0B">
        <w:rPr>
          <w:b/>
          <w:sz w:val="28"/>
          <w:szCs w:val="28"/>
        </w:rPr>
        <w:t xml:space="preserve">. </w:t>
      </w:r>
      <w:r w:rsidRPr="00480D0B">
        <w:rPr>
          <w:rFonts w:eastAsia="Calibri"/>
          <w:b/>
          <w:sz w:val="28"/>
          <w:szCs w:val="28"/>
        </w:rPr>
        <w:t xml:space="preserve">Проектом Закона в части внесения изменений в Закон Кыргызской Республики </w:t>
      </w:r>
      <w:r w:rsidRPr="00480D0B">
        <w:rPr>
          <w:b/>
          <w:sz w:val="28"/>
          <w:szCs w:val="28"/>
        </w:rPr>
        <w:t xml:space="preserve">«О порядке проведения проверок субъектов предпринимательства» </w:t>
      </w:r>
      <w:r w:rsidR="00EA1A29" w:rsidRPr="00480D0B">
        <w:rPr>
          <w:sz w:val="28"/>
          <w:szCs w:val="28"/>
        </w:rPr>
        <w:t xml:space="preserve">предусматривается установление проведения проверок для таможенных органов в соответствии с Таможенным кодексом Таможенного союза.   </w:t>
      </w:r>
    </w:p>
    <w:p w:rsidR="00CE13E4" w:rsidRPr="00480D0B" w:rsidRDefault="00EA1A29" w:rsidP="00480D0B">
      <w:pPr>
        <w:pStyle w:val="a7"/>
        <w:spacing w:before="0" w:beforeAutospacing="0" w:after="0"/>
        <w:jc w:val="both"/>
        <w:rPr>
          <w:sz w:val="28"/>
          <w:szCs w:val="28"/>
        </w:rPr>
      </w:pPr>
      <w:r w:rsidRPr="00480D0B">
        <w:rPr>
          <w:sz w:val="28"/>
          <w:szCs w:val="28"/>
        </w:rPr>
        <w:tab/>
        <w:t xml:space="preserve">В данном случае необходимо отметить, что </w:t>
      </w:r>
      <w:r w:rsidR="00CE13E4" w:rsidRPr="00480D0B">
        <w:rPr>
          <w:sz w:val="28"/>
          <w:szCs w:val="28"/>
        </w:rPr>
        <w:t>Таможенный кодекс Таможенного союза содержит значительное количество изменений и нововведений. Помимо изменений в понятийном аппарате данный Кодекс предусматривает принципиально новое регулирование ряда правоотношений в сфере таможенного дела. Для привычных таможенных процессов изменяются их правовая природа и смысловое наполнение, что потребует перестройки организации деятельности таможенных органов Кыргызской Республики.</w:t>
      </w:r>
    </w:p>
    <w:p w:rsidR="00CE13E4" w:rsidRPr="00480D0B" w:rsidRDefault="00CE13E4" w:rsidP="00480D0B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Перемены ожидает и такой важнейший институт таможенного дела, как таможенный контроль. В число предстоящих изменений входит введение Таможенным кодексом таможенного союза трех новых форм таможенного контроля, одной из которых является </w:t>
      </w:r>
      <w:hyperlink r:id="rId5" w:history="1">
        <w:r w:rsidRPr="00480D0B">
          <w:rPr>
            <w:rStyle w:val="a6"/>
            <w:color w:val="auto"/>
            <w:sz w:val="28"/>
            <w:szCs w:val="28"/>
            <w:u w:val="none"/>
          </w:rPr>
          <w:t>таможенная проверка</w:t>
        </w:r>
      </w:hyperlink>
      <w:r w:rsidRPr="00480D0B">
        <w:rPr>
          <w:sz w:val="28"/>
          <w:szCs w:val="28"/>
        </w:rPr>
        <w:t xml:space="preserve">. </w:t>
      </w:r>
    </w:p>
    <w:p w:rsidR="002420DF" w:rsidRPr="00480D0B" w:rsidRDefault="00CE13E4" w:rsidP="00480D0B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Среди всех двенадцати форм таможенного контроля, предусмотренных </w:t>
      </w:r>
      <w:r w:rsidR="002420DF" w:rsidRPr="00480D0B">
        <w:rPr>
          <w:sz w:val="28"/>
          <w:szCs w:val="28"/>
        </w:rPr>
        <w:t>Таможенным кодексом Таможенного союза</w:t>
      </w:r>
      <w:r w:rsidRPr="00480D0B">
        <w:rPr>
          <w:sz w:val="28"/>
          <w:szCs w:val="28"/>
        </w:rPr>
        <w:t xml:space="preserve">, таможенная проверка получила наибольшую регламентацию, что подчеркивает особую роль данной формы в осуществлении таможенного контроля. </w:t>
      </w:r>
    </w:p>
    <w:p w:rsidR="00CE13E4" w:rsidRPr="00480D0B" w:rsidRDefault="00CE13E4" w:rsidP="00480D0B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Так, таможенной проверке посвящены статья 122 </w:t>
      </w:r>
      <w:r w:rsidR="002420DF" w:rsidRPr="00480D0B">
        <w:rPr>
          <w:sz w:val="28"/>
          <w:szCs w:val="28"/>
        </w:rPr>
        <w:t>Таможенного кодекса Таможенного союза</w:t>
      </w:r>
      <w:r w:rsidRPr="00480D0B">
        <w:rPr>
          <w:sz w:val="28"/>
          <w:szCs w:val="28"/>
        </w:rPr>
        <w:t>, а также отдельная глава 19 «Порядок проведения таможенных проверок»</w:t>
      </w:r>
      <w:r w:rsidR="002420DF" w:rsidRPr="00480D0B">
        <w:rPr>
          <w:sz w:val="28"/>
          <w:szCs w:val="28"/>
        </w:rPr>
        <w:t>.</w:t>
      </w:r>
    </w:p>
    <w:p w:rsidR="002420DF" w:rsidRPr="00480D0B" w:rsidRDefault="002420DF" w:rsidP="00480D0B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В этой связи, в соответствии с Договором о Таможенном кодексе таможенного союза государства - члены таможенного союза должны обеспечить приведение национального законодательства в соответствие с </w:t>
      </w:r>
      <w:hyperlink r:id="rId6" w:history="1">
        <w:r w:rsidRPr="00480D0B">
          <w:rPr>
            <w:rStyle w:val="a6"/>
            <w:color w:val="auto"/>
            <w:sz w:val="28"/>
            <w:szCs w:val="28"/>
            <w:u w:val="none"/>
          </w:rPr>
          <w:t>Таможенным кодексом Таможенного союза</w:t>
        </w:r>
      </w:hyperlink>
      <w:r w:rsidRPr="00480D0B">
        <w:rPr>
          <w:sz w:val="28"/>
          <w:szCs w:val="28"/>
        </w:rPr>
        <w:t>.</w:t>
      </w:r>
    </w:p>
    <w:p w:rsidR="005C7E79" w:rsidRPr="00480D0B" w:rsidRDefault="00E00697" w:rsidP="00480D0B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480D0B">
        <w:rPr>
          <w:rFonts w:eastAsia="Calibri"/>
          <w:b/>
          <w:sz w:val="28"/>
          <w:szCs w:val="28"/>
        </w:rPr>
        <w:t>4</w:t>
      </w:r>
      <w:r w:rsidR="0074600B" w:rsidRPr="00480D0B">
        <w:rPr>
          <w:rFonts w:eastAsia="Calibri"/>
          <w:b/>
          <w:sz w:val="28"/>
          <w:szCs w:val="28"/>
        </w:rPr>
        <w:t xml:space="preserve">. Проектом Закона в части внесения изменений в Закон Кыргызской Республики </w:t>
      </w:r>
      <w:r w:rsidR="0074600B" w:rsidRPr="00480D0B">
        <w:rPr>
          <w:b/>
          <w:sz w:val="28"/>
          <w:szCs w:val="28"/>
        </w:rPr>
        <w:t>«</w:t>
      </w:r>
      <w:r w:rsidR="005C7E79" w:rsidRPr="00480D0B">
        <w:rPr>
          <w:b/>
          <w:sz w:val="28"/>
          <w:szCs w:val="28"/>
        </w:rPr>
        <w:t>О государственной границе Кыргызской Республики</w:t>
      </w:r>
      <w:r w:rsidR="0074600B" w:rsidRPr="00480D0B">
        <w:rPr>
          <w:b/>
          <w:sz w:val="28"/>
          <w:szCs w:val="28"/>
        </w:rPr>
        <w:t>»</w:t>
      </w:r>
      <w:r w:rsidR="005C7E79" w:rsidRPr="00480D0B">
        <w:rPr>
          <w:b/>
          <w:sz w:val="28"/>
          <w:szCs w:val="28"/>
        </w:rPr>
        <w:t xml:space="preserve"> предусматривается </w:t>
      </w:r>
      <w:r w:rsidR="005C7E79" w:rsidRPr="00480D0B">
        <w:rPr>
          <w:sz w:val="28"/>
          <w:szCs w:val="28"/>
        </w:rPr>
        <w:t>в абзаце втором части 5 статьи 13 слова «законодательством Кыргызской Республики» заменить словами «международными договорами Кыргызской Республики и законодательством Кыргызской Республики».</w:t>
      </w:r>
    </w:p>
    <w:p w:rsidR="0074600B" w:rsidRPr="00480D0B" w:rsidRDefault="005C7E79" w:rsidP="00480D0B">
      <w:pPr>
        <w:pStyle w:val="a7"/>
        <w:spacing w:before="0" w:beforeAutospacing="0" w:after="0"/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Данные поправки обусловлены в связи с тем, что </w:t>
      </w:r>
      <w:r w:rsidR="0074600B" w:rsidRPr="00480D0B">
        <w:rPr>
          <w:sz w:val="28"/>
          <w:szCs w:val="28"/>
        </w:rPr>
        <w:t>на внутренних границах стран Таможенного союза предусмотрена отмена таможенного контроля. Это</w:t>
      </w:r>
      <w:r w:rsidRPr="00480D0B">
        <w:rPr>
          <w:sz w:val="28"/>
          <w:szCs w:val="28"/>
        </w:rPr>
        <w:t xml:space="preserve"> было</w:t>
      </w:r>
      <w:r w:rsidR="0074600B" w:rsidRPr="00480D0B">
        <w:rPr>
          <w:sz w:val="28"/>
          <w:szCs w:val="28"/>
        </w:rPr>
        <w:t xml:space="preserve"> определено Планом действий по формированию Таможенного союза в рамках Евразийского экономического сообщества, </w:t>
      </w:r>
      <w:r w:rsidR="0074600B" w:rsidRPr="00480D0B">
        <w:rPr>
          <w:sz w:val="28"/>
          <w:szCs w:val="28"/>
        </w:rPr>
        <w:lastRenderedPageBreak/>
        <w:t xml:space="preserve">утвержденным Решением Межгосударственного Совета </w:t>
      </w:r>
      <w:proofErr w:type="spellStart"/>
      <w:r w:rsidR="0074600B" w:rsidRPr="00480D0B">
        <w:rPr>
          <w:sz w:val="28"/>
          <w:szCs w:val="28"/>
        </w:rPr>
        <w:t>ЕврАзЭС</w:t>
      </w:r>
      <w:proofErr w:type="spellEnd"/>
      <w:r w:rsidR="0074600B" w:rsidRPr="00480D0B">
        <w:rPr>
          <w:sz w:val="28"/>
          <w:szCs w:val="28"/>
        </w:rPr>
        <w:t xml:space="preserve"> (Высшего органа Таможенного со</w:t>
      </w:r>
      <w:r w:rsidRPr="00480D0B">
        <w:rPr>
          <w:sz w:val="28"/>
          <w:szCs w:val="28"/>
        </w:rPr>
        <w:t>юза) от 6 октября 2007 г. № 1, э</w:t>
      </w:r>
      <w:r w:rsidR="0074600B" w:rsidRPr="00480D0B">
        <w:rPr>
          <w:sz w:val="28"/>
          <w:szCs w:val="28"/>
        </w:rPr>
        <w:t xml:space="preserve">тапами и сроками формирования единой таможенной территории Таможенного союза Республики Беларусь, Республики Казахстан и Российской Федерации, одобренных Решением Межгосударственного Совета </w:t>
      </w:r>
      <w:proofErr w:type="spellStart"/>
      <w:r w:rsidR="0074600B" w:rsidRPr="00480D0B">
        <w:rPr>
          <w:sz w:val="28"/>
          <w:szCs w:val="28"/>
        </w:rPr>
        <w:t>ЕврАзЭС</w:t>
      </w:r>
      <w:proofErr w:type="spellEnd"/>
      <w:r w:rsidR="0074600B" w:rsidRPr="00480D0B">
        <w:rPr>
          <w:sz w:val="28"/>
          <w:szCs w:val="28"/>
        </w:rPr>
        <w:t xml:space="preserve"> (Высшего органа Таможенного союза) от 9 июня 2009 г. № 9, планами по переносу согласованных видов государственного контроля на внешнюю границу Таможенного союза в части российско-белорусской и российско-казахстанской границы, утвержденными соответственно решениями Комиссии Таможенного союза от 25.09.2009</w:t>
      </w:r>
      <w:r w:rsidR="00C91623" w:rsidRPr="00480D0B">
        <w:rPr>
          <w:sz w:val="28"/>
          <w:szCs w:val="28"/>
        </w:rPr>
        <w:t xml:space="preserve"> г.</w:t>
      </w:r>
      <w:r w:rsidR="0074600B" w:rsidRPr="00480D0B">
        <w:rPr>
          <w:sz w:val="28"/>
          <w:szCs w:val="28"/>
        </w:rPr>
        <w:t xml:space="preserve"> № 94 и от 21.10.2009</w:t>
      </w:r>
      <w:r w:rsidR="00C91623" w:rsidRPr="00480D0B">
        <w:rPr>
          <w:sz w:val="28"/>
          <w:szCs w:val="28"/>
        </w:rPr>
        <w:t xml:space="preserve"> г.</w:t>
      </w:r>
      <w:r w:rsidR="0074600B" w:rsidRPr="00480D0B">
        <w:rPr>
          <w:sz w:val="28"/>
          <w:szCs w:val="28"/>
        </w:rPr>
        <w:t xml:space="preserve"> № 106.</w:t>
      </w:r>
    </w:p>
    <w:p w:rsidR="005C7E79" w:rsidRPr="00480D0B" w:rsidRDefault="00480D0B" w:rsidP="00480D0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указанного следует, что </w:t>
      </w:r>
      <w:r w:rsidR="0074600B" w:rsidRPr="00480D0B">
        <w:rPr>
          <w:sz w:val="28"/>
          <w:szCs w:val="28"/>
        </w:rPr>
        <w:t>таможенные органы</w:t>
      </w:r>
      <w:r w:rsidR="005C7E79" w:rsidRPr="00480D0B">
        <w:rPr>
          <w:sz w:val="28"/>
          <w:szCs w:val="28"/>
        </w:rPr>
        <w:t xml:space="preserve"> Кыргызской Республики </w:t>
      </w:r>
      <w:r w:rsidR="0074600B" w:rsidRPr="00480D0B">
        <w:rPr>
          <w:sz w:val="28"/>
          <w:szCs w:val="28"/>
        </w:rPr>
        <w:t>прекратят совершение таможенных операций и всех функций по таможенному контролю в отношении товаров и транспортных средств, следующих на</w:t>
      </w:r>
      <w:r w:rsidR="005C7E79" w:rsidRPr="00480D0B">
        <w:rPr>
          <w:sz w:val="28"/>
          <w:szCs w:val="28"/>
        </w:rPr>
        <w:t xml:space="preserve"> территорию Кыргызской Республики</w:t>
      </w:r>
      <w:r w:rsidR="0074600B" w:rsidRPr="00480D0B">
        <w:rPr>
          <w:sz w:val="28"/>
          <w:szCs w:val="28"/>
        </w:rPr>
        <w:t>, которые сейчас осуществляются в пунктах пропуска через государствен</w:t>
      </w:r>
      <w:r w:rsidR="005C7E79" w:rsidRPr="00480D0B">
        <w:rPr>
          <w:sz w:val="28"/>
          <w:szCs w:val="28"/>
        </w:rPr>
        <w:t xml:space="preserve">ную границу Кыргызской Республики </w:t>
      </w:r>
      <w:r w:rsidR="0074600B" w:rsidRPr="00480D0B">
        <w:rPr>
          <w:sz w:val="28"/>
          <w:szCs w:val="28"/>
        </w:rPr>
        <w:t xml:space="preserve">на ее казахстанском участке. </w:t>
      </w:r>
    </w:p>
    <w:p w:rsidR="0074600B" w:rsidRPr="00480D0B" w:rsidRDefault="005C7E79" w:rsidP="00480D0B">
      <w:pPr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В связи с этим, </w:t>
      </w:r>
      <w:r w:rsidR="0074600B" w:rsidRPr="00480D0B">
        <w:rPr>
          <w:sz w:val="28"/>
          <w:szCs w:val="28"/>
        </w:rPr>
        <w:t>для прекращения осуществления таможенными органами своих функций на внутренних границах Таможенного союза</w:t>
      </w:r>
      <w:r w:rsidRPr="00480D0B">
        <w:rPr>
          <w:sz w:val="28"/>
          <w:szCs w:val="28"/>
        </w:rPr>
        <w:t xml:space="preserve"> необходимо будет внести </w:t>
      </w:r>
      <w:r w:rsidR="001C570D" w:rsidRPr="00480D0B">
        <w:rPr>
          <w:sz w:val="28"/>
          <w:szCs w:val="28"/>
        </w:rPr>
        <w:t>в</w:t>
      </w:r>
      <w:r w:rsidRPr="00480D0B">
        <w:rPr>
          <w:sz w:val="28"/>
          <w:szCs w:val="28"/>
        </w:rPr>
        <w:t xml:space="preserve">соответствующие международные соглашения Кыргызской Республики в части отмены таможенного контроля </w:t>
      </w:r>
      <w:r w:rsidR="001C570D" w:rsidRPr="00480D0B">
        <w:rPr>
          <w:sz w:val="28"/>
          <w:szCs w:val="28"/>
        </w:rPr>
        <w:t>(</w:t>
      </w:r>
      <w:r w:rsidRPr="00480D0B">
        <w:rPr>
          <w:sz w:val="28"/>
          <w:szCs w:val="28"/>
        </w:rPr>
        <w:t>для примера на кыргызско-казахской государственной границе</w:t>
      </w:r>
      <w:r w:rsidR="001C570D" w:rsidRPr="00480D0B">
        <w:rPr>
          <w:sz w:val="28"/>
          <w:szCs w:val="28"/>
        </w:rPr>
        <w:t>)</w:t>
      </w:r>
      <w:r w:rsidRPr="00480D0B">
        <w:rPr>
          <w:sz w:val="28"/>
          <w:szCs w:val="28"/>
        </w:rPr>
        <w:t xml:space="preserve">, а также </w:t>
      </w:r>
      <w:r w:rsidR="0074600B" w:rsidRPr="00480D0B">
        <w:rPr>
          <w:sz w:val="28"/>
          <w:szCs w:val="28"/>
        </w:rPr>
        <w:t xml:space="preserve">должно быть принято соответствующее решение Президента </w:t>
      </w:r>
      <w:r w:rsidR="001C570D" w:rsidRPr="00480D0B">
        <w:rPr>
          <w:sz w:val="28"/>
          <w:szCs w:val="28"/>
        </w:rPr>
        <w:t>Кыргызской Республики</w:t>
      </w:r>
      <w:r w:rsidR="0074600B" w:rsidRPr="00480D0B">
        <w:rPr>
          <w:sz w:val="28"/>
          <w:szCs w:val="28"/>
        </w:rPr>
        <w:t xml:space="preserve"> и</w:t>
      </w:r>
      <w:r w:rsidR="001C570D" w:rsidRPr="00480D0B">
        <w:rPr>
          <w:sz w:val="28"/>
          <w:szCs w:val="28"/>
        </w:rPr>
        <w:t>/или</w:t>
      </w:r>
      <w:r w:rsidR="0074600B" w:rsidRPr="00480D0B">
        <w:rPr>
          <w:sz w:val="28"/>
          <w:szCs w:val="28"/>
        </w:rPr>
        <w:t xml:space="preserve"> Правительства </w:t>
      </w:r>
      <w:r w:rsidR="001C570D" w:rsidRPr="00480D0B">
        <w:rPr>
          <w:sz w:val="28"/>
          <w:szCs w:val="28"/>
        </w:rPr>
        <w:t>Кыргызской Республики, которыми будут отменены функции таможенного контроля на государственной границе, граничащей с государствами - членами Таможенного союза</w:t>
      </w:r>
      <w:r w:rsidR="0074600B" w:rsidRPr="00480D0B">
        <w:rPr>
          <w:sz w:val="28"/>
          <w:szCs w:val="28"/>
        </w:rPr>
        <w:t xml:space="preserve">. </w:t>
      </w:r>
    </w:p>
    <w:p w:rsidR="001C570D" w:rsidRPr="00480D0B" w:rsidRDefault="001C570D" w:rsidP="00480D0B">
      <w:pPr>
        <w:jc w:val="both"/>
        <w:rPr>
          <w:sz w:val="28"/>
          <w:szCs w:val="28"/>
        </w:rPr>
      </w:pPr>
      <w:r w:rsidRPr="00480D0B">
        <w:rPr>
          <w:sz w:val="28"/>
          <w:szCs w:val="28"/>
        </w:rPr>
        <w:tab/>
      </w:r>
      <w:r w:rsidR="00D8146A" w:rsidRPr="00480D0B">
        <w:rPr>
          <w:sz w:val="28"/>
          <w:szCs w:val="28"/>
        </w:rPr>
        <w:t>При этом</w:t>
      </w:r>
      <w:r w:rsidR="0084672F" w:rsidRPr="00480D0B">
        <w:rPr>
          <w:sz w:val="28"/>
          <w:szCs w:val="28"/>
        </w:rPr>
        <w:t xml:space="preserve"> з</w:t>
      </w:r>
      <w:r w:rsidRPr="00480D0B">
        <w:rPr>
          <w:sz w:val="28"/>
          <w:szCs w:val="28"/>
        </w:rPr>
        <w:t>аконопроект не подлежит анализу регулятивного воздействия, так как не направлен на регулирование предпринимательской деятельности</w:t>
      </w:r>
      <w:r w:rsidR="0084672F" w:rsidRPr="00480D0B">
        <w:rPr>
          <w:sz w:val="28"/>
          <w:szCs w:val="28"/>
        </w:rPr>
        <w:t>;</w:t>
      </w:r>
    </w:p>
    <w:p w:rsidR="00405824" w:rsidRPr="00480D0B" w:rsidRDefault="00405824" w:rsidP="00480D0B">
      <w:pPr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Данный проект нормативного правового акта не противоречит законодательству Кыргызской Республики, каких-либо социальных, экономических, правовых, правозащитных, гендерных, экологических, коррупционных последствий не вызовет, и в проведении соответствующих экспертиз не нуждается. </w:t>
      </w:r>
    </w:p>
    <w:p w:rsidR="003E2170" w:rsidRPr="00480D0B" w:rsidRDefault="003E2170" w:rsidP="00480D0B">
      <w:pPr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>Принятие данного проекта не повлечет дополнительных расходов из государственного бюджета.</w:t>
      </w:r>
    </w:p>
    <w:p w:rsidR="00405824" w:rsidRPr="00480D0B" w:rsidRDefault="00405824" w:rsidP="00480D0B">
      <w:pPr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В целях проведения общественного обсуждения данный проект размещен на сайте Министерства экономики Кыргызской Республики </w:t>
      </w:r>
      <w:hyperlink r:id="rId7" w:history="1">
        <w:r w:rsidRPr="00480D0B">
          <w:rPr>
            <w:sz w:val="28"/>
            <w:szCs w:val="28"/>
          </w:rPr>
          <w:t>http://www.mineconom.kg</w:t>
        </w:r>
      </w:hyperlink>
      <w:r w:rsidRPr="00480D0B">
        <w:rPr>
          <w:sz w:val="28"/>
          <w:szCs w:val="28"/>
        </w:rPr>
        <w:t>, Государственной таможенной службы при Правительстве Кыргызской Республики</w:t>
      </w:r>
      <w:r w:rsidR="00C91623" w:rsidRPr="00480D0B">
        <w:rPr>
          <w:sz w:val="28"/>
          <w:szCs w:val="28"/>
        </w:rPr>
        <w:t xml:space="preserve"> </w:t>
      </w:r>
      <w:hyperlink r:id="rId8" w:history="1">
        <w:r w:rsidRPr="00480D0B">
          <w:rPr>
            <w:sz w:val="28"/>
            <w:szCs w:val="28"/>
          </w:rPr>
          <w:t>http://www.customs.kg</w:t>
        </w:r>
      </w:hyperlink>
      <w:r w:rsidR="00C91623" w:rsidRPr="00480D0B">
        <w:rPr>
          <w:sz w:val="28"/>
          <w:szCs w:val="28"/>
        </w:rPr>
        <w:t xml:space="preserve"> </w:t>
      </w:r>
      <w:r w:rsidRPr="00480D0B">
        <w:rPr>
          <w:sz w:val="28"/>
          <w:szCs w:val="28"/>
        </w:rPr>
        <w:t>и официальном сайте Правительства Кыргызской Республики www.gov.kg. За время проведения общественного обсуждения предложений и замечаний по данному проекту не поступало.</w:t>
      </w:r>
    </w:p>
    <w:p w:rsidR="00D8146A" w:rsidRPr="00480D0B" w:rsidRDefault="00D8146A" w:rsidP="00480D0B">
      <w:pPr>
        <w:ind w:firstLine="708"/>
        <w:jc w:val="both"/>
        <w:rPr>
          <w:sz w:val="28"/>
          <w:szCs w:val="28"/>
        </w:rPr>
      </w:pPr>
      <w:r w:rsidRPr="00480D0B">
        <w:rPr>
          <w:sz w:val="28"/>
          <w:szCs w:val="28"/>
        </w:rPr>
        <w:t xml:space="preserve">На основании изложенного, </w:t>
      </w:r>
      <w:r w:rsidR="0084672F" w:rsidRPr="00480D0B">
        <w:rPr>
          <w:sz w:val="28"/>
          <w:szCs w:val="28"/>
        </w:rPr>
        <w:t xml:space="preserve">вносится </w:t>
      </w:r>
      <w:r w:rsidRPr="00480D0B">
        <w:rPr>
          <w:sz w:val="28"/>
          <w:szCs w:val="28"/>
        </w:rPr>
        <w:t>проект Закона Кыргызской Республики «О внесении дополнений и изменени</w:t>
      </w:r>
      <w:r w:rsidR="00C977CA" w:rsidRPr="00480D0B">
        <w:rPr>
          <w:sz w:val="28"/>
          <w:szCs w:val="28"/>
        </w:rPr>
        <w:t>й</w:t>
      </w:r>
      <w:r w:rsidRPr="00480D0B">
        <w:rPr>
          <w:sz w:val="28"/>
          <w:szCs w:val="28"/>
        </w:rPr>
        <w:t xml:space="preserve"> в некоторые законодательные акты Кыргызской Республики», для рассмотрения.</w:t>
      </w:r>
    </w:p>
    <w:p w:rsidR="00044309" w:rsidRPr="00480D0B" w:rsidRDefault="00044309" w:rsidP="00480D0B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D0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80D0B">
        <w:rPr>
          <w:rFonts w:ascii="Times New Roman" w:hAnsi="Times New Roman" w:cs="Times New Roman"/>
          <w:b/>
          <w:sz w:val="28"/>
          <w:szCs w:val="28"/>
        </w:rPr>
        <w:t>Министр экономики</w:t>
      </w:r>
    </w:p>
    <w:p w:rsidR="00044309" w:rsidRPr="00480D0B" w:rsidRDefault="00044309" w:rsidP="00480D0B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0D0B"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  <w:r w:rsidRPr="00480D0B">
        <w:rPr>
          <w:rFonts w:ascii="Times New Roman" w:hAnsi="Times New Roman" w:cs="Times New Roman"/>
          <w:b/>
          <w:sz w:val="28"/>
          <w:szCs w:val="28"/>
        </w:rPr>
        <w:tab/>
      </w:r>
      <w:r w:rsidRPr="00480D0B">
        <w:rPr>
          <w:rFonts w:ascii="Times New Roman" w:hAnsi="Times New Roman" w:cs="Times New Roman"/>
          <w:b/>
          <w:sz w:val="28"/>
          <w:szCs w:val="28"/>
        </w:rPr>
        <w:tab/>
      </w:r>
      <w:r w:rsidRPr="00480D0B">
        <w:rPr>
          <w:rFonts w:ascii="Times New Roman" w:hAnsi="Times New Roman" w:cs="Times New Roman"/>
          <w:b/>
          <w:sz w:val="28"/>
          <w:szCs w:val="28"/>
        </w:rPr>
        <w:tab/>
      </w:r>
      <w:r w:rsidRPr="00480D0B">
        <w:rPr>
          <w:rFonts w:ascii="Times New Roman" w:hAnsi="Times New Roman" w:cs="Times New Roman"/>
          <w:b/>
          <w:sz w:val="28"/>
          <w:szCs w:val="28"/>
        </w:rPr>
        <w:tab/>
      </w:r>
      <w:r w:rsidRPr="00480D0B">
        <w:rPr>
          <w:rFonts w:ascii="Times New Roman" w:hAnsi="Times New Roman" w:cs="Times New Roman"/>
          <w:b/>
          <w:sz w:val="28"/>
          <w:szCs w:val="28"/>
        </w:rPr>
        <w:tab/>
      </w:r>
      <w:r w:rsidRPr="00480D0B">
        <w:rPr>
          <w:rFonts w:ascii="Times New Roman" w:hAnsi="Times New Roman" w:cs="Times New Roman"/>
          <w:b/>
          <w:sz w:val="28"/>
          <w:szCs w:val="28"/>
        </w:rPr>
        <w:tab/>
        <w:t>Т.А.</w:t>
      </w:r>
      <w:r w:rsidR="00C91623" w:rsidRPr="00480D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0D0B">
        <w:rPr>
          <w:rFonts w:ascii="Times New Roman" w:hAnsi="Times New Roman" w:cs="Times New Roman"/>
          <w:b/>
          <w:sz w:val="28"/>
          <w:szCs w:val="28"/>
        </w:rPr>
        <w:t>Сариев</w:t>
      </w:r>
      <w:proofErr w:type="spellEnd"/>
    </w:p>
    <w:sectPr w:rsidR="00044309" w:rsidRPr="00480D0B" w:rsidSect="00480D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5119FD"/>
    <w:multiLevelType w:val="hybridMultilevel"/>
    <w:tmpl w:val="518CD056"/>
    <w:lvl w:ilvl="0" w:tplc="E28A65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3256"/>
    <w:rsid w:val="000077BC"/>
    <w:rsid w:val="0001425B"/>
    <w:rsid w:val="00044309"/>
    <w:rsid w:val="000620D1"/>
    <w:rsid w:val="00090236"/>
    <w:rsid w:val="000B7F3A"/>
    <w:rsid w:val="000F6B1C"/>
    <w:rsid w:val="00125837"/>
    <w:rsid w:val="001C570D"/>
    <w:rsid w:val="002420DF"/>
    <w:rsid w:val="00283E9C"/>
    <w:rsid w:val="003E2170"/>
    <w:rsid w:val="003F0CED"/>
    <w:rsid w:val="00405824"/>
    <w:rsid w:val="00480D0B"/>
    <w:rsid w:val="004840AA"/>
    <w:rsid w:val="005227C0"/>
    <w:rsid w:val="005C7E79"/>
    <w:rsid w:val="00610693"/>
    <w:rsid w:val="00630A4B"/>
    <w:rsid w:val="006356A4"/>
    <w:rsid w:val="0068773D"/>
    <w:rsid w:val="0074600B"/>
    <w:rsid w:val="0084672F"/>
    <w:rsid w:val="00885170"/>
    <w:rsid w:val="009902F7"/>
    <w:rsid w:val="00A01555"/>
    <w:rsid w:val="00A03EE5"/>
    <w:rsid w:val="00A16674"/>
    <w:rsid w:val="00A418F7"/>
    <w:rsid w:val="00C26FF4"/>
    <w:rsid w:val="00C43F98"/>
    <w:rsid w:val="00C80F93"/>
    <w:rsid w:val="00C91623"/>
    <w:rsid w:val="00C91C64"/>
    <w:rsid w:val="00C977CA"/>
    <w:rsid w:val="00CD5E15"/>
    <w:rsid w:val="00CE13E4"/>
    <w:rsid w:val="00D56D90"/>
    <w:rsid w:val="00D8146A"/>
    <w:rsid w:val="00E00697"/>
    <w:rsid w:val="00E73092"/>
    <w:rsid w:val="00EA1A29"/>
    <w:rsid w:val="00EB3256"/>
    <w:rsid w:val="00EC473F"/>
    <w:rsid w:val="00EC7637"/>
    <w:rsid w:val="00EF780C"/>
    <w:rsid w:val="00F726F8"/>
    <w:rsid w:val="00FB0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5373DD-B8A4-47B2-A87E-D4F504E51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3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B3256"/>
    <w:pPr>
      <w:ind w:firstLine="495"/>
      <w:jc w:val="both"/>
    </w:pPr>
  </w:style>
  <w:style w:type="character" w:customStyle="1" w:styleId="a4">
    <w:name w:val="Основной текст с отступом Знак"/>
    <w:basedOn w:val="a0"/>
    <w:link w:val="a3"/>
    <w:rsid w:val="00EB3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42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tkzagolovok5"/>
    <w:basedOn w:val="a"/>
    <w:rsid w:val="0001425B"/>
    <w:pPr>
      <w:spacing w:before="100" w:beforeAutospacing="1" w:after="100" w:afterAutospacing="1"/>
    </w:pPr>
  </w:style>
  <w:style w:type="paragraph" w:customStyle="1" w:styleId="tktekst">
    <w:name w:val="tktekst"/>
    <w:basedOn w:val="a"/>
    <w:rsid w:val="0001425B"/>
    <w:pPr>
      <w:spacing w:before="100" w:beforeAutospacing="1" w:after="100" w:afterAutospacing="1"/>
    </w:pPr>
  </w:style>
  <w:style w:type="paragraph" w:customStyle="1" w:styleId="tkforma">
    <w:name w:val="tkforma"/>
    <w:basedOn w:val="a"/>
    <w:rsid w:val="0001425B"/>
    <w:pPr>
      <w:spacing w:before="100" w:beforeAutospacing="1" w:after="100" w:afterAutospacing="1"/>
    </w:pPr>
  </w:style>
  <w:style w:type="paragraph" w:customStyle="1" w:styleId="tkrekvizit">
    <w:name w:val="tkrekvizit"/>
    <w:basedOn w:val="a"/>
    <w:rsid w:val="0001425B"/>
    <w:pPr>
      <w:spacing w:before="100" w:beforeAutospacing="1" w:after="100" w:afterAutospacing="1"/>
    </w:pPr>
  </w:style>
  <w:style w:type="paragraph" w:customStyle="1" w:styleId="tknazvanie">
    <w:name w:val="tknazvanie"/>
    <w:basedOn w:val="a"/>
    <w:rsid w:val="0001425B"/>
    <w:pPr>
      <w:spacing w:before="100" w:beforeAutospacing="1" w:after="100" w:afterAutospacing="1"/>
    </w:pPr>
  </w:style>
  <w:style w:type="paragraph" w:customStyle="1" w:styleId="tkgrif">
    <w:name w:val="tkgrif"/>
    <w:basedOn w:val="a"/>
    <w:rsid w:val="005227C0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5227C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27C0"/>
  </w:style>
  <w:style w:type="paragraph" w:styleId="a7">
    <w:name w:val="Normal (Web)"/>
    <w:basedOn w:val="a"/>
    <w:uiPriority w:val="99"/>
    <w:unhideWhenUsed/>
    <w:rsid w:val="00CE13E4"/>
    <w:pPr>
      <w:spacing w:before="100" w:beforeAutospacing="1" w:after="75"/>
    </w:pPr>
  </w:style>
  <w:style w:type="paragraph" w:styleId="a8">
    <w:name w:val="Balloon Text"/>
    <w:basedOn w:val="a"/>
    <w:link w:val="a9"/>
    <w:uiPriority w:val="99"/>
    <w:semiHidden/>
    <w:unhideWhenUsed/>
    <w:rsid w:val="003F0C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0CE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A1667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2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3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32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8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74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65071">
              <w:marLeft w:val="-25"/>
              <w:marRight w:val="0"/>
              <w:marTop w:val="0"/>
              <w:marBottom w:val="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28091">
                  <w:marLeft w:val="25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stoms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neconom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rokert.ru/services/tamojennyi-sojuz" TargetMode="External"/><Relationship Id="rId5" Type="http://schemas.openxmlformats.org/officeDocument/2006/relationships/hyperlink" Target="http://www.brokert.ru/services/tamojennyi-osmot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</dc:creator>
  <cp:lastModifiedBy>Пользователь</cp:lastModifiedBy>
  <cp:revision>4</cp:revision>
  <cp:lastPrinted>2014-08-29T17:33:00Z</cp:lastPrinted>
  <dcterms:created xsi:type="dcterms:W3CDTF">2014-09-04T04:52:00Z</dcterms:created>
  <dcterms:modified xsi:type="dcterms:W3CDTF">2014-09-08T10:51:00Z</dcterms:modified>
</cp:coreProperties>
</file>