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B55" w:rsidRP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2851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92851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D92851">
        <w:rPr>
          <w:rFonts w:ascii="Times New Roman" w:hAnsi="Times New Roman" w:cs="Times New Roman"/>
          <w:b/>
          <w:sz w:val="28"/>
          <w:szCs w:val="28"/>
        </w:rPr>
        <w:t>у Закона Кыргызской Республики</w:t>
      </w:r>
    </w:p>
    <w:p w:rsidR="00BB1B55" w:rsidRPr="00D92851" w:rsidRDefault="00BB1B55" w:rsidP="00D928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 xml:space="preserve">«О внесении  изменений </w:t>
      </w:r>
      <w:bookmarkStart w:id="0" w:name="_GoBack"/>
      <w:bookmarkEnd w:id="0"/>
      <w:r w:rsidRPr="00D92851">
        <w:rPr>
          <w:rFonts w:ascii="Times New Roman" w:hAnsi="Times New Roman" w:cs="Times New Roman"/>
          <w:b/>
          <w:sz w:val="28"/>
          <w:szCs w:val="28"/>
        </w:rPr>
        <w:t>некоторые законодательные акты Кыргызской Республики»</w:t>
      </w:r>
    </w:p>
    <w:p w:rsidR="00BB1B55" w:rsidRPr="00D92851" w:rsidRDefault="00BB1B55" w:rsidP="00D928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«О внесении изменений некоторые законодательные акты Кыргызской Республики» (далее – проект </w:t>
      </w:r>
      <w:proofErr w:type="gramStart"/>
      <w:r w:rsidRPr="00D92851">
        <w:rPr>
          <w:rFonts w:ascii="Times New Roman" w:hAnsi="Times New Roman" w:cs="Times New Roman"/>
          <w:sz w:val="28"/>
          <w:szCs w:val="28"/>
        </w:rPr>
        <w:t>Постановления )</w:t>
      </w:r>
      <w:proofErr w:type="gramEnd"/>
      <w:r w:rsidRPr="00D92851">
        <w:rPr>
          <w:rFonts w:ascii="Times New Roman" w:hAnsi="Times New Roman" w:cs="Times New Roman"/>
          <w:sz w:val="28"/>
          <w:szCs w:val="28"/>
        </w:rPr>
        <w:t xml:space="preserve"> разработан, в соответствии с пунктами 140 и 141 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от 29.05.2014 года № 74.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 соответствии с вышеуказанным пунктом Кыргызская Республика к 2015 году, но не позднее даты вступления в силу договора о присоединении к таможенному союзу должна обеспечить применение в Кыргызской Республике для Товарной номенклатуре внешнеэкономической деятельности Таможенного союза. 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Учитывая, что Соглашения об общей Товарной номенклатуре внешнеэкономической деятельности Евразийского экономического сообщества от 20 сентября 2002 года на настоящий момент фактически не действует и исходя из намерения Кыргызской Республики присоединится к Таможенному союзу, разработан проект Закона Кыргызской Республики «О товарной номенклатуре внешнеэкономической деятельности Кыргызской Республики», который предусматривает введение в Кыргызской Республике в действие Товарной номенклатуры внешнеэкономической деятельности Таможенного союза.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Для обеспечения применения в 2015 году ТН ВЭД ТС, предлагается одновременно внести соответствующие изменения в Таможенный кодекс Кыргызской Республики и Закон Кыргызской Республики «О таможенном тарифе Кыргызской Республики».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Также для приведения в соответствие с Конституцией и Конституционным Законом Кыргызской Республики «О Правительстве Кыргызской Республики» и устранения противоречащих законодательству норм, предлагается внести изменения в части полномочий по утверждению ставок таможенных пошлин. 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Следует отметить, что согласно статье 8 Закона "О таможенном тарифе Кыргызской Республики", </w:t>
      </w:r>
      <w:proofErr w:type="spellStart"/>
      <w:r w:rsidRPr="00D9285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928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851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D92851">
        <w:rPr>
          <w:rFonts w:ascii="Times New Roman" w:hAnsi="Times New Roman" w:cs="Times New Roman"/>
          <w:sz w:val="28"/>
          <w:szCs w:val="28"/>
        </w:rPr>
        <w:t xml:space="preserve"> обладает правом утверждать таможенные пошлины. Одновременно, в соответствии со статьей 9 обозначенного Закона, Правительству необходимо согласие Жогорку Кенеша для утверждения сезонных пошлин.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Вместе с тем, Конституция Кыргызской Республики определяет компетенцию и устанавливает исчерпывающий перечень полномочий Жогорку Кенеша, в который не входит утверждение таможенных пошлин. Кроме того, пунктом 20 статьи 10 Конституционного Закон КР от 18 июня </w:t>
      </w:r>
      <w:r w:rsidRPr="00D92851">
        <w:rPr>
          <w:rFonts w:ascii="Times New Roman" w:hAnsi="Times New Roman" w:cs="Times New Roman"/>
          <w:sz w:val="28"/>
          <w:szCs w:val="28"/>
        </w:rPr>
        <w:lastRenderedPageBreak/>
        <w:t xml:space="preserve">2012 года N 85 "О Правительстве Кыргызской Республики" установлено, что в полномочия Правительства входит разработка, утверждение и реализация мер таможенно-тарифного и нетарифного регулирования.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В связи с изложенным, законопроектом предлагается полномочия по утверждению ставок ввозных (импортных), вывозных (экспортных) и сезонных таможенных пошлин возложить на Правительство.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Одновременно, поскольку приложением № 1 к Закону «О таможенном тарифе Кыргызской Республики» утверждены ставки таможенных пошлин, данное приложение предлагается признать утратившим силу. 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В случае принятия данного проекта Закона, до вступления его в силу Правительством будет разработан и утвержден соответствующий проект постановления об утверждении ставок таможенных пошлин.</w:t>
      </w:r>
    </w:p>
    <w:p w:rsidR="00973837" w:rsidRPr="00D92851" w:rsidRDefault="00973837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2851">
        <w:rPr>
          <w:rFonts w:ascii="Times New Roman" w:hAnsi="Times New Roman" w:cs="Times New Roman"/>
          <w:sz w:val="28"/>
          <w:szCs w:val="28"/>
        </w:rPr>
        <w:t>Необходимо отметить, что данный законопроект разработан для обеспечения перехода Кыргызской Республики на Товарную номенклатуру внешнеэкономической деятельности Таможенного союз начиная с 1 января 2015 года, если к указанному периоду Кыргызстан не успеет присоединиться к Таможенному союзу Единому экономическому пространству. После присоединения Кыргызской республики к Таможенному союзу и Единому экономическому пространству данный закон</w:t>
      </w:r>
      <w:r w:rsidRPr="00D92851">
        <w:rPr>
          <w:rFonts w:ascii="Times New Roman" w:hAnsi="Times New Roman" w:cs="Times New Roman"/>
          <w:sz w:val="28"/>
          <w:szCs w:val="28"/>
          <w:lang w:val="ky-KG"/>
        </w:rPr>
        <w:t>проект должен быть признан утратившим силу.</w:t>
      </w:r>
    </w:p>
    <w:p w:rsidR="00BB1B55" w:rsidRPr="00D92851" w:rsidRDefault="00BB1B55" w:rsidP="00D92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 xml:space="preserve">Дополнительно, отмечаем, что принятие данного законопроекта дополнительных </w:t>
      </w:r>
      <w:r w:rsidR="00356A08" w:rsidRPr="00D92851">
        <w:rPr>
          <w:rFonts w:ascii="Times New Roman" w:hAnsi="Times New Roman" w:cs="Times New Roman"/>
          <w:sz w:val="28"/>
          <w:szCs w:val="28"/>
        </w:rPr>
        <w:t>расходов</w:t>
      </w:r>
      <w:r w:rsidRPr="00D92851">
        <w:rPr>
          <w:rFonts w:ascii="Times New Roman" w:hAnsi="Times New Roman" w:cs="Times New Roman"/>
          <w:sz w:val="28"/>
          <w:szCs w:val="28"/>
        </w:rPr>
        <w:t xml:space="preserve"> из государственного бюджета не потребует.</w:t>
      </w:r>
    </w:p>
    <w:p w:rsidR="00973837" w:rsidRPr="00D92851" w:rsidRDefault="00973837" w:rsidP="00D92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851">
        <w:rPr>
          <w:rFonts w:ascii="Times New Roman" w:hAnsi="Times New Roman" w:cs="Times New Roman"/>
          <w:sz w:val="28"/>
          <w:szCs w:val="28"/>
        </w:rPr>
        <w:t>Настоящей проект обоснования в форме анализа регулятивного воздействия не требуется.</w:t>
      </w:r>
    </w:p>
    <w:p w:rsidR="007D3494" w:rsidRPr="00D92851" w:rsidRDefault="007D3494" w:rsidP="00D92851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92851">
        <w:rPr>
          <w:rFonts w:eastAsiaTheme="minorHAnsi"/>
          <w:sz w:val="28"/>
          <w:szCs w:val="28"/>
          <w:lang w:eastAsia="en-US"/>
        </w:rPr>
        <w:t xml:space="preserve">Данный проект нормативного правового акта не противоречит законодательству Кыргызской Республики,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 </w:t>
      </w:r>
    </w:p>
    <w:p w:rsidR="007D3494" w:rsidRPr="00D92851" w:rsidRDefault="007D3494" w:rsidP="00D92851">
      <w:pPr>
        <w:pStyle w:val="a3"/>
        <w:spacing w:before="0" w:beforeAutospacing="0" w:after="0" w:afterAutospacing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D92851">
        <w:rPr>
          <w:rFonts w:eastAsiaTheme="minorHAnsi"/>
          <w:sz w:val="28"/>
          <w:szCs w:val="28"/>
          <w:lang w:eastAsia="en-US"/>
        </w:rPr>
        <w:t xml:space="preserve">В целях проведения общественного обсуждения </w:t>
      </w:r>
      <w:proofErr w:type="gramStart"/>
      <w:r w:rsidRPr="00D92851">
        <w:rPr>
          <w:rFonts w:eastAsiaTheme="minorHAnsi"/>
          <w:sz w:val="28"/>
          <w:szCs w:val="28"/>
          <w:lang w:eastAsia="en-US"/>
        </w:rPr>
        <w:t>данный  проект</w:t>
      </w:r>
      <w:proofErr w:type="gramEnd"/>
      <w:r w:rsidRPr="00D92851">
        <w:rPr>
          <w:rFonts w:eastAsiaTheme="minorHAnsi"/>
          <w:sz w:val="28"/>
          <w:szCs w:val="28"/>
          <w:lang w:eastAsia="en-US"/>
        </w:rPr>
        <w:t xml:space="preserve"> размещен на сайте Министерства экономики Кыргызской Республики </w:t>
      </w:r>
      <w:hyperlink r:id="rId4" w:history="1">
        <w:r w:rsidRPr="00D92851">
          <w:rPr>
            <w:rFonts w:eastAsiaTheme="minorHAnsi"/>
            <w:sz w:val="28"/>
            <w:szCs w:val="28"/>
            <w:lang w:eastAsia="en-US"/>
          </w:rPr>
          <w:t>http://www.mineconom.kg</w:t>
        </w:r>
      </w:hyperlink>
      <w:r w:rsidRPr="00D92851">
        <w:rPr>
          <w:rFonts w:eastAsiaTheme="minorHAnsi"/>
          <w:sz w:val="28"/>
          <w:szCs w:val="28"/>
          <w:lang w:eastAsia="en-US"/>
        </w:rPr>
        <w:t xml:space="preserve">, и официальном сайте Правительства Кыргызской Республики </w:t>
      </w:r>
      <w:hyperlink r:id="rId5" w:history="1">
        <w:r w:rsidRPr="00D92851">
          <w:rPr>
            <w:rFonts w:eastAsiaTheme="minorHAnsi"/>
            <w:sz w:val="28"/>
            <w:szCs w:val="28"/>
            <w:lang w:eastAsia="en-US"/>
          </w:rPr>
          <w:t>www.gov.kg</w:t>
        </w:r>
      </w:hyperlink>
      <w:r w:rsidRPr="00D92851">
        <w:rPr>
          <w:rFonts w:eastAsiaTheme="minorHAnsi"/>
          <w:sz w:val="28"/>
          <w:szCs w:val="28"/>
          <w:lang w:eastAsia="en-US"/>
        </w:rPr>
        <w:t xml:space="preserve"> . За время проведения общественного обсуждения предложений и замечаний по данному проекту не поступало.</w:t>
      </w: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1B55" w:rsidRPr="00D92851" w:rsidRDefault="00BB1B55" w:rsidP="00D928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851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r w:rsidRPr="00D9285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D92851">
        <w:rPr>
          <w:rFonts w:ascii="Times New Roman" w:hAnsi="Times New Roman" w:cs="Times New Roman"/>
          <w:b/>
          <w:sz w:val="28"/>
          <w:szCs w:val="28"/>
        </w:rPr>
        <w:t>Т.Сариев</w:t>
      </w:r>
      <w:proofErr w:type="spellEnd"/>
    </w:p>
    <w:sectPr w:rsidR="00BB1B55" w:rsidRPr="00D92851" w:rsidSect="00D928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B55"/>
    <w:rsid w:val="00356A08"/>
    <w:rsid w:val="0041500C"/>
    <w:rsid w:val="007D3494"/>
    <w:rsid w:val="00973837"/>
    <w:rsid w:val="00AE5A65"/>
    <w:rsid w:val="00BB1B55"/>
    <w:rsid w:val="00D92851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A3A7A-A972-4F45-8FE8-4FAD0E5E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B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34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hyperlink" Target="http://www.minecono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Пользователь</cp:lastModifiedBy>
  <cp:revision>4</cp:revision>
  <dcterms:created xsi:type="dcterms:W3CDTF">2014-09-04T10:32:00Z</dcterms:created>
  <dcterms:modified xsi:type="dcterms:W3CDTF">2014-09-08T09:57:00Z</dcterms:modified>
</cp:coreProperties>
</file>